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single" w:sz="18" w:space="0" w:color="1E3A8A"/>
          <w:bottom w:val="single" w:sz="18" w:space="0" w:color="1E3A8A"/>
          <w:left w:val="none"/>
          <w:right w:val="none"/>
          <w:insideH w:val="none"/>
          <w:insideV w:val="none"/>
        </w:tblBorders>
        <w:tblCellMar>
          <w:top w:w="120" w:type="dxa"/>
          <w:bottom w:w="120" w:type="dxa"/>
          <w:left w:w="180" w:type="dxa"/>
          <w:right w:w="180" w:type="dxa"/>
        </w:tblCellMar>
      </w:tblPr>
      <w:tr>
        <w:tc>
          <w:tcPr>
            <w:tcW w:w="1600" w:type="pct"/>
            <w:shd w:val="clear" w:color="auto" w:fill="2563EB"/>
          </w:tcPr>
          <w:p>
            <w:pPr>
              <w:spacing w:before="40" w:after="40"/>
              <w:jc w:val="left"/>
            </w:pPr>
            <w:r>
              <w:rPr>
                <w:i/>
                <w:b/>
                <w:sz w:val="22"/>
                <w:szCs w:val="22"/>
                <w:color w:val="FFFFFF"/>
                <w:rFonts w:ascii="Times New Roman" w:hAnsi="Times New Roman"/>
              </w:rPr>
              <w:t>® 2026-2027</w:t>
            </w:r>
          </w:p>
        </w:tc>
        <w:tc>
          <w:tcPr>
            <w:tcW w:w="2000" w:type="pct"/>
            <w:shd w:val="clear" w:color="auto" w:fill="2563EB"/>
          </w:tcPr>
          <w:p>
            <w:pPr>
              <w:spacing w:before="40" w:after="40"/>
              <w:jc w:val="center"/>
            </w:pPr>
            <w:r>
              <w:rPr>
                <w:i/>
                <w:b/>
                <w:sz w:val="22"/>
                <w:szCs w:val="22"/>
                <w:color w:val="FFFFFF"/>
                <w:rFonts w:ascii="Times New Roman" w:hAnsi="Times New Roman"/>
              </w:rPr>
              <w:t>Evaluación: Reglamento de la Biblioteca y Tipos de Texto</w:t>
            </w:r>
          </w:p>
        </w:tc>
        <w:tc>
          <w:tcPr>
            <w:tcW w:w="1400" w:type="pct"/>
            <w:shd w:val="clear" w:color="auto" w:fill="2563EB"/>
          </w:tcPr>
          <w:p>
            <w:pPr>
              <w:spacing w:before="40" w:after="40"/>
              <w:jc w:val="right"/>
            </w:pPr>
            <w:r>
              <w:rPr>
                <w:i/>
                <w:b/>
                <w:sz w:val="22"/>
                <w:szCs w:val="22"/>
                <w:color w:val="FFFFFF"/>
                <w:rFonts w:ascii="Times New Roman" w:hAnsi="Times New Roman"/>
              </w:rPr>
              <w:t>4º de Primaria</w:t>
            </w:r>
          </w:p>
        </w:tc>
      </w:tr>
    </w:tbl>
    <w:p>
      <w:pPr>
        <w:spacing w:before="60" w:after="60"/>
      </w:pPr>
    </w:p>
    <w:tbl>
      <w:tblPr>
        <w:tblW w:w="5000" w:type="pct"/>
        <w:tblBorders>
          <w:top w:val="single" w:sz="14" w:space="0" w:color="1E3A8A"/>
          <w:bottom w:val="single" w:sz="14" w:space="0" w:color="1E3A8A"/>
          <w:left w:val="single" w:sz="14" w:space="0" w:color="1E3A8A"/>
          <w:right w:val="single" w:sz="14" w:space="0" w:color="1E3A8A"/>
          <w:insideH w:val="none"/>
          <w:insideV w:val="none"/>
        </w:tblBorders>
        <w:tblCellMar>
          <w:top w:w="90" w:type="dxa"/>
          <w:bottom w:w="90" w:type="dxa"/>
          <w:left w:w="140" w:type="dxa"/>
          <w:right w:w="140" w:type="dxa"/>
        </w:tblCellMar>
      </w:tblPr>
      <w:tr>
        <w:tc>
          <w:tcPr>
            <w:tcW w:w="5000" w:type="pct"/>
            <w:shd w:val="clear" w:color="auto" w:fill="F8FAFC"/>
          </w:tcPr>
          <w:p>
            <w:pPr>
              <w:spacing w:before="30" w:after="30"/>
            </w:pPr>
            <w:r>
              <w:rPr>
                <w:b/>
                <w:sz w:val="19"/>
                <w:rFonts w:ascii="Arial" w:hAnsi="Arial"/>
              </w:rPr>
              <w:t>Nombre del Alumno(a): </w:t>
            </w:r>
            <w:r>
              <w:rPr>
                <w:sz w:val="19"/>
                <w:color w:val="475569"/>
                <w:rFonts w:ascii="Arial" w:hAnsi="Arial"/>
              </w:rPr>
              <w:t>____________________________________________________________________</w:t>
            </w:r>
          </w:p>
          <w:p>
            <w:pPr>
              <w:spacing w:before="30" w:after="30"/>
            </w:pPr>
            <w:r>
              <w:rPr>
                <w:b/>
                <w:sz w:val="19"/>
                <w:rFonts w:ascii="Arial" w:hAnsi="Arial"/>
              </w:rPr>
              <w:t>Escuela: </w:t>
            </w:r>
            <w:r>
              <w:rPr>
                <w:sz w:val="19"/>
                <w:color w:val="475569"/>
                <w:rFonts w:ascii="Arial" w:hAnsi="Arial"/>
              </w:rPr>
              <w:t>_____________________________________   </w:t>
            </w:r>
            <w:r>
              <w:rPr>
                <w:b/>
                <w:sz w:val="19"/>
                <w:rFonts w:ascii="Arial" w:hAnsi="Arial"/>
              </w:rPr>
              <w:t>Grado y Grupo: </w:t>
            </w:r>
            <w:r>
              <w:rPr>
                <w:sz w:val="19"/>
                <w:color w:val="475569"/>
                <w:rFonts w:ascii="Arial" w:hAnsi="Arial"/>
              </w:rPr>
              <w:t>_______________</w:t>
            </w:r>
          </w:p>
          <w:p>
            <w:pPr>
              <w:spacing w:before="30" w:after="30"/>
            </w:pPr>
            <w:r>
              <w:rPr>
                <w:b/>
                <w:sz w:val="19"/>
                <w:rFonts w:ascii="Arial" w:hAnsi="Arial"/>
              </w:rPr>
              <w:t>Fecha: </w:t>
            </w:r>
            <w:r>
              <w:rPr>
                <w:sz w:val="19"/>
                <w:color w:val="475569"/>
                <w:rFonts w:ascii="Arial" w:hAnsi="Arial"/>
              </w:rPr>
              <w:t>____________________   </w:t>
            </w:r>
            <w:r>
              <w:rPr>
                <w:b/>
                <w:sz w:val="19"/>
                <w:rFonts w:ascii="Arial" w:hAnsi="Arial"/>
              </w:rPr>
              <w:t>Aciertos: </w:t>
            </w:r>
            <w:r>
              <w:rPr>
                <w:sz w:val="19"/>
                <w:color w:val="475569"/>
                <w:rFonts w:ascii="Arial" w:hAnsi="Arial"/>
              </w:rPr>
              <w:t>______ / ______   </w:t>
            </w:r>
            <w:r>
              <w:rPr>
                <w:b/>
                <w:sz w:val="19"/>
                <w:rFonts w:ascii="Arial" w:hAnsi="Arial"/>
              </w:rPr>
              <w:t>Calificación: </w:t>
            </w:r>
            <w:r>
              <w:rPr>
                <w:sz w:val="19"/>
                <w:color w:val="475569"/>
                <w:rFonts w:ascii="Arial" w:hAnsi="Arial"/>
              </w:rPr>
              <w:t>__________</w:t>
            </w:r>
          </w:p>
        </w:tc>
      </w:tr>
    </w:tbl>
    <w:p>
      <w:pPr>
        <w:spacing w:before="60" w:after="60"/>
      </w:pPr>
    </w:p>
    <w:tbl>
      <w:tblPr>
        <w:tblW w:w="2800" w:type="dxa"/>
        <w:tblBorders>
          <w:top w:val="single" w:sz="14" w:space="0" w:color="1E3A8A"/>
          <w:bottom w:val="single" w:sz="14" w:space="0" w:color="1E3A8A"/>
          <w:left w:val="single" w:sz="14" w:space="0" w:color="1E3A8A"/>
          <w:right w:val="single" w:sz="14" w:space="0" w:color="1E3A8A"/>
          <w:insideH w:val="none"/>
          <w:insideV w:val="single" w:sz="14" w:space="0" w:color="1E3A8A"/>
        </w:tblBorders>
        <w:tblCellMar>
          <w:top w:w="60" w:type="dxa"/>
          <w:bottom w:w="60" w:type="dxa"/>
          <w:left w:w="100" w:type="dxa"/>
          <w:right w:w="100" w:type="dxa"/>
        </w:tblCellMar>
      </w:tblPr>
      <w:tr>
        <w:tc>
          <w:tcPr>
            <w:tcW w:w="500" w:type="dxa"/>
            <w:shd w:val="clear" w:color="auto" w:fill="FFFFFF"/>
          </w:tcPr>
          <w:p>
            <w:pPr>
              <w:jc w:val="center"/>
              <w:spacing w:before="20" w:after="20"/>
            </w:pPr>
            <w:r>
              <w:rPr>
                <w:b/>
                <w:sz w:val="22"/>
                <w:color w:val="2563EB"/>
                <w:rFonts w:ascii="Arial" w:hAnsi="Arial"/>
              </w:rPr>
              <w:t>CK</w:t>
            </w:r>
          </w:p>
        </w:tc>
        <w:tc>
          <w:tcPr>
            <w:tcW w:w="2300" w:type="dxa"/>
            <w:shd w:val="clear" w:color="auto" w:fill="1E3A8A"/>
          </w:tcPr>
          <w:p>
            <w:pPr>
              <w:jc w:val="center"/>
              <w:spacing w:before="40" w:after="40"/>
            </w:pPr>
            <w:r>
              <w:rPr>
                <w:b/>
                <w:sz w:val="22"/>
                <w:color w:val="FFFFFF"/>
                <w:rFonts w:ascii="Arial Black" w:hAnsi="Arial Black"/>
              </w:rPr>
              <w:t>ESPAÑOL</w:t>
            </w:r>
          </w:p>
        </w:tc>
      </w:tr>
    </w:tbl>
    <w:p>
      <w:pPr>
        <w:spacing w:before="60" w:after="60"/>
      </w:pPr>
    </w:p>
    <w:tbl>
      <w:tblPr>
        <w:tblW w:w="5000" w:type="pct"/>
        <w:tblBorders>
          <w:top w:val="none"/>
          <w:bottom w:val="none"/>
          <w:left w:val="none"/>
          <w:right w:val="none"/>
          <w:insideH w:val="none"/>
          <w:insideV w:val="none"/>
        </w:tblBorders>
        <w:tblCellMar>
          <w:top w:w="0" w:type="dxa"/>
          <w:bottom w:w="0" w:type="dxa"/>
          <w:left w:w="100" w:type="dxa"/>
          <w:right w:w="100" w:type="dxa"/>
        </w:tblCellMar>
      </w:tblPr>
      <w:tr>
        <w:tc>
          <w:tcPr>
            <w:tcW w:w="2500" w:type="pct"/>
          </w:tcPr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1. ¿Cuál es el propósito principal del reglamento de la biblioteca?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a) Mantener el orden y cuidado de los materiales e instalaciones.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b) Prohibir la entrada a los alumnos.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c) Establecer horarios de comida.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d) Vender libros y materiales escolares.</w:t>
            </w:r>
          </w:p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2. ¿Qué tipo de texto es el reglamento de la biblioteca?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a) Un texto normativo que establece reglas.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b) Un texto literario como un cuento.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c) Un texto informativo que narra un hecho.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d) Un texto publicitario que vende un producto.</w:t>
            </w:r>
          </w:p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3. Según el reglamento, está permitido comer y beber dentro de la biblioteca.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a) Verdadero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b) Falso</w:t>
            </w:r>
          </w:p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4. ¿Qué palabra del reglamento indica una acción obligatoria?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a) Deben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b) Pueden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c) Quizás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d) Nunca</w:t>
            </w:r>
          </w:p>
        </w:tc>
        <w:tc>
          <w:tcPr>
            <w:tcW w:w="2500" w:type="pct"/>
          </w:tcPr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5. En la biblioteca, los usuarios deben permanecer en ____ en el área de trabajo.</w:t>
            </w:r>
          </w:p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6. ¿Cuál de las siguientes opciones es un ejemplo de un texto normativo similar al reglamento?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a) El reglamento de tránsito.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b) Un poema de la naturaleza.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c) Una receta de cocina.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d) Una noticia deportiva.</w:t>
            </w:r>
          </w:p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7. El reglamento de la biblioteca es un texto informativo que narra una historia.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a) Verdadero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b) Falso</w:t>
            </w:r>
          </w:p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8. Para entrar a la biblioteca, los alumnos deben ____ su nombre en el registro.</w:t>
            </w:r>
          </w:p>
        </w:tc>
      </w:tr>
    </w:tbl>
    <w:p>
      <w:pPr>
        <w:spacing w:before="80" w:after="40"/>
      </w:pPr>
    </w:p>
    <w:tbl>
      <w:tblPr>
        <w:tblW w:w="5000" w:type="pct"/>
        <w:tblBorders>
          <w:top w:val="single" w:sz="18" w:space="0" w:color="1E3A8A"/>
          <w:bottom w:val="single" w:sz="18" w:space="0" w:color="1E3A8A"/>
          <w:left w:val="none"/>
          <w:right w:val="none"/>
          <w:insideH w:val="none"/>
          <w:insideV w:val="none"/>
        </w:tblBorders>
        <w:tblCellMar>
          <w:top w:w="100" w:type="dxa"/>
          <w:bottom w:w="100" w:type="dxa"/>
          <w:left w:w="160" w:type="dxa"/>
          <w:right w:w="160" w:type="dxa"/>
        </w:tblCellMar>
      </w:tblPr>
      <w:tr>
        <w:tc>
          <w:tcPr>
            <w:tcW w:w="1500" w:type="pct"/>
            <w:shd w:val="clear" w:color="auto" w:fill="2563EB"/>
          </w:tcPr>
          <w:p>
            <w:pPr>
              <w:spacing w:before="30" w:after="30"/>
              <w:jc w:val="left"/>
            </w:pPr>
            <w:r>
              <w:rPr>
                <w:i/>
                <w:b/>
                <w:sz w:val="20"/>
                <w:color w:val="FFFFFF"/>
                <w:rFonts w:ascii="Times New Roman" w:hAnsi="Times New Roman"/>
              </w:rPr>
              <w:t>® 2026-2027</w:t>
            </w:r>
          </w:p>
        </w:tc>
        <w:tc>
          <w:tcPr>
            <w:tcW w:w="2200" w:type="pct"/>
            <w:shd w:val="clear" w:color="auto" w:fill="2563EB"/>
          </w:tcPr>
          <w:p>
            <w:pPr>
              <w:spacing w:before="30" w:after="30"/>
              <w:jc w:val="center"/>
            </w:pPr>
            <w:r>
              <w:rPr>
                <w:i/>
                <w:b/>
                <w:sz w:val="20"/>
                <w:color w:val="FFFFFF"/>
                <w:rFonts w:ascii="Times New Roman" w:hAnsi="Times New Roman"/>
              </w:rPr>
              <w:t>Evaluación: Reglamento de la Biblioteca y Tipos de Texto</w:t>
            </w:r>
          </w:p>
        </w:tc>
        <w:tc>
          <w:tcPr>
            <w:tcW w:w="900" w:type="pct"/>
            <w:shd w:val="clear" w:color="auto" w:fill="2563EB"/>
          </w:tcPr>
          <w:p>
            <w:pPr>
              <w:spacing w:before="30" w:after="30"/>
              <w:jc w:val="right"/>
            </w:pPr>
            <w:r>
              <w:rPr>
                <w:i/>
                <w:b/>
                <w:sz w:val="20"/>
                <w:color w:val="FFFFFF"/>
                <w:rFonts w:ascii="Times New Roman" w:hAnsi="Times New Roman"/>
              </w:rPr>
              <w:t>4º de Primaria</w:t>
            </w:r>
          </w:p>
        </w:tc>
        <w:tc>
          <w:tcPr>
            <w:tcW w:w="400" w:type="pct"/>
            <w:shd w:val="clear" w:color="auto" w:fill="1E3A8A"/>
            <w:tcBorders>
              <w:left w:val="single" w:sz="18" w:space="0" w:color="1E3A8A"/>
            </w:tcBorders>
          </w:tcPr>
          <w:p>
            <w:pPr>
              <w:spacing w:before="30" w:after="30"/>
              <w:jc w:val="center"/>
            </w:pPr>
            <w:r>
              <w:rPr>
                <w:b/>
                <w:sz w:val="24"/>
                <w:color w:val="FFFFFF"/>
                <w:rFonts w:ascii="Arial Black" w:hAnsi="Arial Black"/>
              </w:rPr>
              <w:t>1</w:t>
            </w:r>
          </w:p>
        </w:tc>
      </w:tr>
    </w:tbl>
    <w:sectPr>
      <w:pgSz w:w="12240" w:h="15840" w:orient="portrait"/>
      <w:pgMar w:top="720" w:right="720" w:bottom="720" w:left="720" w:header="0" w:footer="0" w:gutter="0"/>
    </w:sectPr>
  </w:body>
</w:document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  <w:color w:val="111111"/>
      </w:rPr>
    </w:rPrDefault>
    <w:pPrDefault>
      <w:pPr>
        <w:spacing w:line="240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