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Aquí tienes una planeación didáctica detallada para 10 días, diseñada para adolescentes de tercer grado de secundaria, basada en el aprendizaje por problemas (ABP), centrada en la redacción de un texto informativo sobre la importancia de erradicar la violencia, promoviendo el pensamiento crítico y la comunicación asertiva.</w:t>
      </w:r>
    </w:p>
    <w:p>
      <w:pPr>
        <w:pBdr>
          <w:bottom w:val="single" w:sz="12" w:space="1" w:color="CBD5E1"/>
        </w:pBdr>
        <w:spacing w:before="120" w:after="120"/>
      </w:pPr>
    </w:p>
    <w:p>
      <w:pPr>
        <w:spacing w:before="220" w:after="100"/>
        <w:keepNext/>
      </w:pPr>
      <w:r>
        <w:rPr>
          <w:b/>
          <w:color w:val="0F172A"/>
          <w:sz w:val="28"/>
          <w:szCs w:val="28"/>
          <w:rFonts w:ascii="Arial" w:hAnsi="Arial"/>
        </w:rPr>
        <w:t>Planeación Didáctica: Las campañas sociales</w:t>
      </w:r>
    </w:p>
    <w:p>
      <w:pPr>
        <w:spacing w:before="40" w:after="80"/>
        <w:line w:line="276" w:lineRule="auto"/>
      </w:pPr>
      <w:r>
        <w:rPr>
          <w:b/>
          <w:color w:val="334155"/>
          <w:sz w:val="21"/>
          <w:szCs w:val="21"/>
          <w:rFonts w:ascii="Arial" w:hAnsi="Arial"/>
        </w:rPr>
        <w:t xml:space="preserve">Tema:</w:t>
      </w:r>
      <w:r>
        <w:rPr>
          <w:color w:val="334155"/>
          <w:sz w:val="21"/>
          <w:szCs w:val="21"/>
          <w:rFonts w:ascii="Arial" w:hAnsi="Arial"/>
        </w:rPr>
        <w:t xml:space="preserve"> La importancia de erradicar la violencia</w:t>
      </w:r>
    </w:p>
    <w:p>
      <w:pPr>
        <w:spacing w:before="40" w:after="80"/>
        <w:line w:line="276" w:lineRule="auto"/>
      </w:pPr>
      <w:r>
        <w:rPr>
          <w:b/>
          <w:color w:val="334155"/>
          <w:sz w:val="21"/>
          <w:szCs w:val="21"/>
          <w:rFonts w:ascii="Arial" w:hAnsi="Arial"/>
        </w:rPr>
        <w:t xml:space="preserve">Grado:</w:t>
      </w:r>
      <w:r>
        <w:rPr>
          <w:color w:val="334155"/>
          <w:sz w:val="21"/>
          <w:szCs w:val="21"/>
          <w:rFonts w:ascii="Arial" w:hAnsi="Arial"/>
        </w:rPr>
        <w:t xml:space="preserve"> Tercer grado de secundaria (14-17 años)</w:t>
      </w:r>
    </w:p>
    <w:p>
      <w:pPr>
        <w:spacing w:before="40" w:after="80"/>
        <w:line w:line="276" w:lineRule="auto"/>
      </w:pPr>
      <w:r>
        <w:rPr>
          <w:b/>
          <w:color w:val="334155"/>
          <w:sz w:val="21"/>
          <w:szCs w:val="21"/>
          <w:rFonts w:ascii="Arial" w:hAnsi="Arial"/>
        </w:rPr>
        <w:t xml:space="preserve">Duración:</w:t>
      </w:r>
      <w:r>
        <w:rPr>
          <w:color w:val="334155"/>
          <w:sz w:val="21"/>
          <w:szCs w:val="21"/>
          <w:rFonts w:ascii="Arial" w:hAnsi="Arial"/>
        </w:rPr>
        <w:t xml:space="preserve"> 10 días</w:t>
      </w:r>
    </w:p>
    <w:p>
      <w:pPr>
        <w:spacing w:before="40" w:after="80"/>
        <w:line w:line="276" w:lineRule="auto"/>
      </w:pPr>
      <w:r>
        <w:rPr>
          <w:b/>
          <w:color w:val="334155"/>
          <w:sz w:val="21"/>
          <w:szCs w:val="21"/>
          <w:rFonts w:ascii="Arial" w:hAnsi="Arial"/>
        </w:rPr>
        <w:t xml:space="preserve">Metodología:</w:t>
      </w:r>
      <w:r>
        <w:rPr>
          <w:color w:val="334155"/>
          <w:sz w:val="21"/>
          <w:szCs w:val="21"/>
          <w:rFonts w:ascii="Arial" w:hAnsi="Arial"/>
        </w:rPr>
        <w:t xml:space="preserve"> Aprendizaje Basado en Problemas (ABP)</w:t>
      </w:r>
    </w:p>
    <w:p>
      <w:pPr>
        <w:spacing w:before="40" w:after="80"/>
        <w:line w:line="276" w:lineRule="auto"/>
      </w:pPr>
      <w:r>
        <w:rPr>
          <w:b/>
          <w:color w:val="334155"/>
          <w:sz w:val="21"/>
          <w:szCs w:val="21"/>
          <w:rFonts w:ascii="Arial" w:hAnsi="Arial"/>
        </w:rPr>
        <w:t xml:space="preserve">Eje articulador:</w:t>
      </w:r>
      <w:r>
        <w:rPr>
          <w:color w:val="334155"/>
          <w:sz w:val="21"/>
          <w:szCs w:val="21"/>
          <w:rFonts w:ascii="Arial" w:hAnsi="Arial"/>
        </w:rPr>
        <w:t xml:space="preserve"> Pensamiento crítico</w:t>
      </w:r>
    </w:p>
    <w:p>
      <w:pPr>
        <w:pBdr>
          <w:bottom w:val="single" w:sz="12" w:space="1" w:color="CBD5E1"/>
        </w:pBdr>
        <w:spacing w:before="120" w:after="120"/>
      </w:pPr>
    </w:p>
    <w:p>
      <w:pPr>
        <w:spacing w:before="160" w:after="100"/>
        <w:keepNext/>
      </w:pPr>
      <w:r>
        <w:rPr>
          <w:b/>
          <w:color w:val="334155"/>
          <w:sz w:val="24"/>
          <w:szCs w:val="24"/>
          <w:rFonts w:ascii="Arial" w:hAnsi="Arial"/>
        </w:rPr>
        <w:t>Día 1: Introducción al problema y sensibilización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Que los estudiantes comprendan la problemática de la violencia y su impacto en la comunidad.</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Presentación de un video o lectura de testimonios sobre violencia en la comunidad.  </w:t>
      </w:r>
    </w:p>
    <w:p>
      <w:pPr>
        <w:ind w:left="400" w:hanging="240"/>
        <w:spacing w:before="30" w:after="40"/>
      </w:pPr>
      <w:r>
        <w:rPr>
          <w:b/>
          <w:color w:val="0284C7"/>
          <w:rFonts w:ascii="Arial" w:hAnsi="Arial"/>
        </w:rPr>
        <w:t>• </w:t>
      </w:r>
      <w:r>
        <w:rPr>
          <w:color w:val="334155"/>
          <w:sz w:val="21"/>
          <w:szCs w:val="21"/>
          <w:rFonts w:ascii="Arial" w:hAnsi="Arial"/>
        </w:rPr>
        <w:t xml:space="preserve">Discusión guiada: ¿Qué tipos de violencia conocen? ¿Qué consecuencias tiene?  </w:t>
      </w:r>
    </w:p>
    <w:p>
      <w:pPr>
        <w:ind w:left="400" w:hanging="240"/>
        <w:spacing w:before="30" w:after="40"/>
      </w:pPr>
      <w:r>
        <w:rPr>
          <w:b/>
          <w:color w:val="0284C7"/>
          <w:rFonts w:ascii="Arial" w:hAnsi="Arial"/>
        </w:rPr>
        <w:t>• </w:t>
      </w:r>
      <w:r>
        <w:rPr>
          <w:color w:val="334155"/>
          <w:sz w:val="21"/>
          <w:szCs w:val="21"/>
          <w:rFonts w:ascii="Arial" w:hAnsi="Arial"/>
        </w:rPr>
        <w:t xml:space="preserve">Reflexión individual: ¿Por qué creen que es importante erradicar la violencia?</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Uso de preguntas abiertas para promover el pensamiento crítico.  </w:t>
      </w:r>
    </w:p>
    <w:p>
      <w:pPr>
        <w:ind w:left="400" w:hanging="240"/>
        <w:spacing w:before="30" w:after="40"/>
      </w:pPr>
      <w:r>
        <w:rPr>
          <w:b/>
          <w:color w:val="0284C7"/>
          <w:rFonts w:ascii="Arial" w:hAnsi="Arial"/>
        </w:rPr>
        <w:t>• </w:t>
      </w:r>
      <w:r>
        <w:rPr>
          <w:color w:val="334155"/>
          <w:sz w:val="21"/>
          <w:szCs w:val="21"/>
          <w:rFonts w:ascii="Arial" w:hAnsi="Arial"/>
        </w:rPr>
        <w:t xml:space="preserve">Registro en un cuaderno de ideas principales y emociones.</w:t>
      </w:r>
    </w:p>
    <w:p>
      <w:pPr>
        <w:pBdr>
          <w:bottom w:val="single" w:sz="12" w:space="1" w:color="CBD5E1"/>
        </w:pBdr>
        <w:spacing w:before="120" w:after="120"/>
      </w:pPr>
    </w:p>
    <w:p>
      <w:pPr>
        <w:spacing w:before="160" w:after="100"/>
        <w:keepNext/>
      </w:pPr>
      <w:r>
        <w:rPr>
          <w:b/>
          <w:color w:val="334155"/>
          <w:sz w:val="24"/>
          <w:szCs w:val="24"/>
          <w:rFonts w:ascii="Arial" w:hAnsi="Arial"/>
        </w:rPr>
        <w:t>Día 2: Identificación de causas y efectos</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Analizar las causas y efectos de la violencia en la comunidad.</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Trabajo en grupos pequeños: cada grupo identifica causas y efectos de la violencia en su entorno.  </w:t>
      </w:r>
    </w:p>
    <w:p>
      <w:pPr>
        <w:ind w:left="400" w:hanging="240"/>
        <w:spacing w:before="30" w:after="40"/>
      </w:pPr>
      <w:r>
        <w:rPr>
          <w:b/>
          <w:color w:val="0284C7"/>
          <w:rFonts w:ascii="Arial" w:hAnsi="Arial"/>
        </w:rPr>
        <w:t>• </w:t>
      </w:r>
      <w:r>
        <w:rPr>
          <w:color w:val="334155"/>
          <w:sz w:val="21"/>
          <w:szCs w:val="21"/>
          <w:rFonts w:ascii="Arial" w:hAnsi="Arial"/>
        </w:rPr>
        <w:t xml:space="preserve">Uso de mapas conceptuales para organizar ideas.  </w:t>
      </w:r>
    </w:p>
    <w:p>
      <w:pPr>
        <w:ind w:left="400" w:hanging="240"/>
        <w:spacing w:before="30" w:after="40"/>
      </w:pPr>
      <w:r>
        <w:rPr>
          <w:b/>
          <w:color w:val="0284C7"/>
          <w:rFonts w:ascii="Arial" w:hAnsi="Arial"/>
        </w:rPr>
        <w:t>• </w:t>
      </w:r>
      <w:r>
        <w:rPr>
          <w:color w:val="334155"/>
          <w:sz w:val="21"/>
          <w:szCs w:val="21"/>
          <w:rFonts w:ascii="Arial" w:hAnsi="Arial"/>
        </w:rPr>
        <w:t xml:space="preserve">Presentación breve de cada grupo.</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Fomentar el análisis crítico y la colaboración.</w:t>
      </w:r>
    </w:p>
    <w:p>
      <w:pPr>
        <w:pBdr>
          <w:bottom w:val="single" w:sz="12" w:space="1" w:color="CBD5E1"/>
        </w:pBdr>
        <w:spacing w:before="120" w:after="120"/>
      </w:pPr>
    </w:p>
    <w:p>
      <w:pPr>
        <w:spacing w:before="160" w:after="100"/>
        <w:keepNext/>
      </w:pPr>
      <w:r>
        <w:rPr>
          <w:b/>
          <w:color w:val="334155"/>
          <w:sz w:val="24"/>
          <w:szCs w:val="24"/>
          <w:rFonts w:ascii="Arial" w:hAnsi="Arial"/>
        </w:rPr>
        <w:t>Día 3: Investigación y recopilación de información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Recolectar datos y ejemplos relevantes para sustentar el texto informativo.</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Búsqueda en fuentes confiables (artículos, informes, estadísticas) sobre violencia y campañas sociales.  </w:t>
      </w:r>
    </w:p>
    <w:p>
      <w:pPr>
        <w:ind w:left="400" w:hanging="240"/>
        <w:spacing w:before="30" w:after="40"/>
      </w:pPr>
      <w:r>
        <w:rPr>
          <w:b/>
          <w:color w:val="0284C7"/>
          <w:rFonts w:ascii="Arial" w:hAnsi="Arial"/>
        </w:rPr>
        <w:t>• </w:t>
      </w:r>
      <w:r>
        <w:rPr>
          <w:color w:val="334155"/>
          <w:sz w:val="21"/>
          <w:szCs w:val="21"/>
          <w:rFonts w:ascii="Arial" w:hAnsi="Arial"/>
        </w:rPr>
        <w:t xml:space="preserve">Análisis crítico de las fuentes: ¿son confiables?, ¿qué información aporta?  </w:t>
      </w:r>
    </w:p>
    <w:p>
      <w:pPr>
        <w:ind w:left="400" w:hanging="240"/>
        <w:spacing w:before="30" w:after="40"/>
      </w:pPr>
      <w:r>
        <w:rPr>
          <w:b/>
          <w:color w:val="0284C7"/>
          <w:rFonts w:ascii="Arial" w:hAnsi="Arial"/>
        </w:rPr>
        <w:t>• </w:t>
      </w:r>
      <w:r>
        <w:rPr>
          <w:color w:val="334155"/>
          <w:sz w:val="21"/>
          <w:szCs w:val="21"/>
          <w:rFonts w:ascii="Arial" w:hAnsi="Arial"/>
        </w:rPr>
        <w:t xml:space="preserve">Elaboración de fichas de información.</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Desarrollo del pensamiento crítico en la evaluación de la información.</w:t>
      </w:r>
    </w:p>
    <w:p>
      <w:pPr>
        <w:pBdr>
          <w:bottom w:val="single" w:sz="12" w:space="1" w:color="CBD5E1"/>
        </w:pBdr>
        <w:spacing w:before="120" w:after="120"/>
      </w:pPr>
    </w:p>
    <w:p>
      <w:pPr>
        <w:spacing w:before="160" w:after="100"/>
        <w:keepNext/>
      </w:pPr>
      <w:r>
        <w:rPr>
          <w:b/>
          <w:color w:val="334155"/>
          <w:sz w:val="24"/>
          <w:szCs w:val="24"/>
          <w:rFonts w:ascii="Arial" w:hAnsi="Arial"/>
        </w:rPr>
        <w:t>Día 4: Definición del enfoque y estructura del texto</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Planear la estructura del texto informativo y definir el mensaje principal.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Debate en clase: ¿Qué información es esencial para que el lector comprenda la importancia de erradicar la violencia?  </w:t>
      </w:r>
    </w:p>
    <w:p>
      <w:pPr>
        <w:ind w:left="400" w:hanging="240"/>
        <w:spacing w:before="30" w:after="40"/>
      </w:pPr>
      <w:r>
        <w:rPr>
          <w:b/>
          <w:color w:val="0284C7"/>
          <w:rFonts w:ascii="Arial" w:hAnsi="Arial"/>
        </w:rPr>
        <w:t>• </w:t>
      </w:r>
      <w:r>
        <w:rPr>
          <w:color w:val="334155"/>
          <w:sz w:val="21"/>
          <w:szCs w:val="21"/>
          <w:rFonts w:ascii="Arial" w:hAnsi="Arial"/>
        </w:rPr>
        <w:t xml:space="preserve">Elaboración de un esquema o mapa mental del texto: introducción, desarrollo, conclusión.  </w:t>
      </w:r>
    </w:p>
    <w:p>
      <w:pPr>
        <w:ind w:left="400" w:hanging="240"/>
        <w:spacing w:before="30" w:after="40"/>
      </w:pPr>
      <w:r>
        <w:rPr>
          <w:b/>
          <w:color w:val="0284C7"/>
          <w:rFonts w:ascii="Arial" w:hAnsi="Arial"/>
        </w:rPr>
        <w:t>• </w:t>
      </w:r>
      <w:r>
        <w:rPr>
          <w:color w:val="334155"/>
          <w:sz w:val="21"/>
          <w:szCs w:val="21"/>
          <w:rFonts w:ascii="Arial" w:hAnsi="Arial"/>
        </w:rPr>
        <w:t xml:space="preserve">Definir el tono formal y la intención del mensaje.</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Pensamiento crítico en la organización de ideas para lograr un mensaje claro y efectivo.</w:t>
      </w:r>
    </w:p>
    <w:p>
      <w:pPr>
        <w:pBdr>
          <w:bottom w:val="single" w:sz="12" w:space="1" w:color="CBD5E1"/>
        </w:pBdr>
        <w:spacing w:before="120" w:after="120"/>
      </w:pPr>
    </w:p>
    <w:p>
      <w:pPr>
        <w:spacing w:before="160" w:after="100"/>
        <w:keepNext/>
      </w:pPr>
      <w:r>
        <w:rPr>
          <w:b/>
          <w:color w:val="334155"/>
          <w:sz w:val="24"/>
          <w:szCs w:val="24"/>
          <w:rFonts w:ascii="Arial" w:hAnsi="Arial"/>
        </w:rPr>
        <w:t>Día 5: Redacción del borrador inicial</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Elaborar un primer borrador del texto informativo.</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Redacción individual o en parejas del borrador del texto, siguiendo la estructura definida.  </w:t>
      </w:r>
    </w:p>
    <w:p>
      <w:pPr>
        <w:ind w:left="400" w:hanging="240"/>
        <w:spacing w:before="30" w:after="40"/>
      </w:pPr>
      <w:r>
        <w:rPr>
          <w:b/>
          <w:color w:val="0284C7"/>
          <w:rFonts w:ascii="Arial" w:hAnsi="Arial"/>
        </w:rPr>
        <w:t>• </w:t>
      </w:r>
      <w:r>
        <w:rPr>
          <w:color w:val="334155"/>
          <w:sz w:val="21"/>
          <w:szCs w:val="21"/>
          <w:rFonts w:ascii="Arial" w:hAnsi="Arial"/>
        </w:rPr>
        <w:t xml:space="preserve">Uso de lenguaje formal y argumentativo.  </w:t>
      </w:r>
    </w:p>
    <w:p>
      <w:pPr>
        <w:ind w:left="400" w:hanging="240"/>
        <w:spacing w:before="30" w:after="40"/>
      </w:pPr>
      <w:r>
        <w:rPr>
          <w:b/>
          <w:color w:val="0284C7"/>
          <w:rFonts w:ascii="Arial" w:hAnsi="Arial"/>
        </w:rPr>
        <w:t>• </w:t>
      </w:r>
      <w:r>
        <w:rPr>
          <w:color w:val="334155"/>
          <w:sz w:val="21"/>
          <w:szCs w:val="21"/>
          <w:rFonts w:ascii="Arial" w:hAnsi="Arial"/>
        </w:rPr>
        <w:t xml:space="preserve">Incorporar datos y ejemplos recogidos en la investigación.</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Fomentar la autorregulación y el análisis crítico en la expresión escrita.</w:t>
      </w:r>
    </w:p>
    <w:p>
      <w:pPr>
        <w:pBdr>
          <w:bottom w:val="single" w:sz="12" w:space="1" w:color="CBD5E1"/>
        </w:pBdr>
        <w:spacing w:before="120" w:after="120"/>
      </w:pPr>
    </w:p>
    <w:p>
      <w:pPr>
        <w:spacing w:before="160" w:after="100"/>
        <w:keepNext/>
      </w:pPr>
      <w:r>
        <w:rPr>
          <w:b/>
          <w:color w:val="334155"/>
          <w:sz w:val="24"/>
          <w:szCs w:val="24"/>
          <w:rFonts w:ascii="Arial" w:hAnsi="Arial"/>
        </w:rPr>
        <w:t>Día 6: Revisión y retroalimentación entre pares</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Mejorar el texto mediante la crítica constructiva y revisión colaborativa.</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Intercambio de borradores entre compañeros.  </w:t>
      </w:r>
    </w:p>
    <w:p>
      <w:pPr>
        <w:ind w:left="400" w:hanging="240"/>
        <w:spacing w:before="30" w:after="40"/>
      </w:pPr>
      <w:r>
        <w:rPr>
          <w:b/>
          <w:color w:val="0284C7"/>
          <w:rFonts w:ascii="Arial" w:hAnsi="Arial"/>
        </w:rPr>
        <w:t>• </w:t>
      </w:r>
      <w:r>
        <w:rPr>
          <w:color w:val="334155"/>
          <w:sz w:val="21"/>
          <w:szCs w:val="21"/>
          <w:rFonts w:ascii="Arial" w:hAnsi="Arial"/>
        </w:rPr>
        <w:t xml:space="preserve">Comentarios enfocados en coherencia, claridad, argumentos y corrección formal.  </w:t>
      </w:r>
    </w:p>
    <w:p>
      <w:pPr>
        <w:ind w:left="400" w:hanging="240"/>
        <w:spacing w:before="30" w:after="40"/>
      </w:pPr>
      <w:r>
        <w:rPr>
          <w:b/>
          <w:color w:val="0284C7"/>
          <w:rFonts w:ascii="Arial" w:hAnsi="Arial"/>
        </w:rPr>
        <w:t>• </w:t>
      </w:r>
      <w:r>
        <w:rPr>
          <w:color w:val="334155"/>
          <w:sz w:val="21"/>
          <w:szCs w:val="21"/>
          <w:rFonts w:ascii="Arial" w:hAnsi="Arial"/>
        </w:rPr>
        <w:t xml:space="preserve">Revisión en parejas o pequeños grupos.</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Desarrollar habilidades de pensamiento crítico y comunicación asertiva.</w:t>
      </w:r>
    </w:p>
    <w:p>
      <w:pPr>
        <w:pBdr>
          <w:bottom w:val="single" w:sz="12" w:space="1" w:color="CBD5E1"/>
        </w:pBdr>
        <w:spacing w:before="120" w:after="120"/>
      </w:pPr>
    </w:p>
    <w:p>
      <w:pPr>
        <w:spacing w:before="160" w:after="100"/>
        <w:keepNext/>
      </w:pPr>
      <w:r>
        <w:rPr>
          <w:b/>
          <w:color w:val="334155"/>
          <w:sz w:val="24"/>
          <w:szCs w:val="24"/>
          <w:rFonts w:ascii="Arial" w:hAnsi="Arial"/>
        </w:rPr>
        <w:t>Día 7: Revisión y edición final</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Refinar el texto con base en la retroalimentación recibida.</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Incorporar cambios y mejorar la redacción.  </w:t>
      </w:r>
    </w:p>
    <w:p>
      <w:pPr>
        <w:ind w:left="400" w:hanging="240"/>
        <w:spacing w:before="30" w:after="40"/>
      </w:pPr>
      <w:r>
        <w:rPr>
          <w:b/>
          <w:color w:val="0284C7"/>
          <w:rFonts w:ascii="Arial" w:hAnsi="Arial"/>
        </w:rPr>
        <w:t>• </w:t>
      </w:r>
      <w:r>
        <w:rPr>
          <w:color w:val="334155"/>
          <w:sz w:val="21"/>
          <w:szCs w:val="21"/>
          <w:rFonts w:ascii="Arial" w:hAnsi="Arial"/>
        </w:rPr>
        <w:t xml:space="preserve">Verificación de aspectos formales: ortografía, puntuación, citas.  </w:t>
      </w:r>
    </w:p>
    <w:p>
      <w:pPr>
        <w:ind w:left="400" w:hanging="240"/>
        <w:spacing w:before="30" w:after="40"/>
      </w:pPr>
      <w:r>
        <w:rPr>
          <w:b/>
          <w:color w:val="0284C7"/>
          <w:rFonts w:ascii="Arial" w:hAnsi="Arial"/>
        </w:rPr>
        <w:t>• </w:t>
      </w:r>
      <w:r>
        <w:rPr>
          <w:color w:val="334155"/>
          <w:sz w:val="21"/>
          <w:szCs w:val="21"/>
          <w:rFonts w:ascii="Arial" w:hAnsi="Arial"/>
        </w:rPr>
        <w:t xml:space="preserve">Preparar la versión final del texto.</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Autoevaluación y análisis crítico del propio trabajo.</w:t>
      </w:r>
    </w:p>
    <w:p>
      <w:pPr>
        <w:pBdr>
          <w:bottom w:val="single" w:sz="12" w:space="1" w:color="CBD5E1"/>
        </w:pBdr>
        <w:spacing w:before="120" w:after="120"/>
      </w:pPr>
    </w:p>
    <w:p>
      <w:pPr>
        <w:spacing w:before="160" w:after="100"/>
        <w:keepNext/>
      </w:pPr>
      <w:r>
        <w:rPr>
          <w:b/>
          <w:color w:val="334155"/>
          <w:sz w:val="24"/>
          <w:szCs w:val="24"/>
          <w:rFonts w:ascii="Arial" w:hAnsi="Arial"/>
        </w:rPr>
        <w:t>Día 8: Diseño y preparación para la difusión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Elaborar una presentación formal del texto para compartir con la comunidad.</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Crear un cartel, folleto o presentación digital con los puntos clave del texto.  </w:t>
      </w:r>
    </w:p>
    <w:p>
      <w:pPr>
        <w:ind w:left="400" w:hanging="240"/>
        <w:spacing w:before="30" w:after="40"/>
      </w:pPr>
      <w:r>
        <w:rPr>
          <w:b/>
          <w:color w:val="0284C7"/>
          <w:rFonts w:ascii="Arial" w:hAnsi="Arial"/>
        </w:rPr>
        <w:t>• </w:t>
      </w:r>
      <w:r>
        <w:rPr>
          <w:color w:val="334155"/>
          <w:sz w:val="21"/>
          <w:szCs w:val="21"/>
          <w:rFonts w:ascii="Arial" w:hAnsi="Arial"/>
        </w:rPr>
        <w:t xml:space="preserve">Ensayar la exposición oral (si aplica).  </w:t>
      </w:r>
    </w:p>
    <w:p>
      <w:pPr>
        <w:ind w:left="400" w:hanging="240"/>
        <w:spacing w:before="30" w:after="40"/>
      </w:pPr>
      <w:r>
        <w:rPr>
          <w:b/>
          <w:color w:val="0284C7"/>
          <w:rFonts w:ascii="Arial" w:hAnsi="Arial"/>
        </w:rPr>
        <w:t>• </w:t>
      </w:r>
      <w:r>
        <w:rPr>
          <w:color w:val="334155"/>
          <w:sz w:val="21"/>
          <w:szCs w:val="21"/>
          <w:rFonts w:ascii="Arial" w:hAnsi="Arial"/>
        </w:rPr>
        <w:t xml:space="preserve">Discutir estrategias para comunicar de manera efectiva y asertiva.</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Pensamiento crítico en la selección de la información y habilidades comunicativas.</w:t>
      </w:r>
    </w:p>
    <w:p>
      <w:pPr>
        <w:pBdr>
          <w:bottom w:val="single" w:sz="12" w:space="1" w:color="CBD5E1"/>
        </w:pBdr>
        <w:spacing w:before="120" w:after="120"/>
      </w:pPr>
    </w:p>
    <w:p>
      <w:pPr>
        <w:spacing w:before="160" w:after="100"/>
        <w:keepNext/>
      </w:pPr>
      <w:r>
        <w:rPr>
          <w:b/>
          <w:color w:val="334155"/>
          <w:sz w:val="24"/>
          <w:szCs w:val="24"/>
          <w:rFonts w:ascii="Arial" w:hAnsi="Arial"/>
        </w:rPr>
        <w:t>Día 9: Difusión y gestión formal</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Compartir el mensaje con la comunidad escolar o local.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Organización de una campaña social: exposición en el aula, cartelera, redes sociales o reunión con padres.  </w:t>
      </w:r>
    </w:p>
    <w:p>
      <w:pPr>
        <w:ind w:left="400" w:hanging="240"/>
        <w:spacing w:before="30" w:after="40"/>
      </w:pPr>
      <w:r>
        <w:rPr>
          <w:b/>
          <w:color w:val="0284C7"/>
          <w:rFonts w:ascii="Arial" w:hAnsi="Arial"/>
        </w:rPr>
        <w:t>• </w:t>
      </w:r>
      <w:r>
        <w:rPr>
          <w:color w:val="334155"/>
          <w:sz w:val="21"/>
          <w:szCs w:val="21"/>
          <w:rFonts w:ascii="Arial" w:hAnsi="Arial"/>
        </w:rPr>
        <w:t xml:space="preserve">Realización de gestiones formales: solicitud de permisos, preparación de materiales, invitaciones.</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Desarrollo de habilidades de gestión, comunicación y pensamiento crítico para lograr impacto.</w:t>
      </w:r>
    </w:p>
    <w:p>
      <w:pPr>
        <w:pBdr>
          <w:bottom w:val="single" w:sz="12" w:space="1" w:color="CBD5E1"/>
        </w:pBdr>
        <w:spacing w:before="120" w:after="120"/>
      </w:pPr>
    </w:p>
    <w:p>
      <w:pPr>
        <w:spacing w:before="160" w:after="100"/>
        <w:keepNext/>
      </w:pPr>
      <w:r>
        <w:rPr>
          <w:b/>
          <w:color w:val="334155"/>
          <w:sz w:val="24"/>
          <w:szCs w:val="24"/>
          <w:rFonts w:ascii="Arial" w:hAnsi="Arial"/>
        </w:rPr>
        <w:t>Día 10: Reflexión y evaluación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Reflexionar sobre lo aprendido y evaluar el proceso y el producto final.</w:t>
      </w:r>
    </w:p>
    <w:p>
      <w:pPr>
        <w:ind w:left="400" w:hanging="240"/>
        <w:spacing w:before="30" w:after="40"/>
      </w:pPr>
      <w:r>
        <w:rPr>
          <w:b/>
          <w:color w:val="0284C7"/>
          <w:rFonts w:ascii="Arial" w:hAnsi="Arial"/>
        </w:rPr>
        <w:t>• </w:t>
      </w:r>
      <w:r>
        <w:rPr>
          <w:b/>
          <w:color w:val="334155"/>
          <w:sz w:val="21"/>
          <w:szCs w:val="21"/>
          <w:rFonts w:ascii="Arial" w:hAnsi="Arial"/>
        </w:rPr>
        <w:t xml:space="preserve">Actividad:</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Ronda de reflexión: ¿Qué aprendieron sobre la violencia y cómo creen que su campaña puede ayudar?  </w:t>
      </w:r>
    </w:p>
    <w:p>
      <w:pPr>
        <w:ind w:left="400" w:hanging="240"/>
        <w:spacing w:before="30" w:after="40"/>
      </w:pPr>
      <w:r>
        <w:rPr>
          <w:b/>
          <w:color w:val="0284C7"/>
          <w:rFonts w:ascii="Arial" w:hAnsi="Arial"/>
        </w:rPr>
        <w:t>• </w:t>
      </w:r>
      <w:r>
        <w:rPr>
          <w:color w:val="334155"/>
          <w:sz w:val="21"/>
          <w:szCs w:val="21"/>
          <w:rFonts w:ascii="Arial" w:hAnsi="Arial"/>
        </w:rPr>
        <w:t xml:space="preserve">Autoevaluación y coevaluación del trabajo.  </w:t>
      </w:r>
    </w:p>
    <w:p>
      <w:pPr>
        <w:ind w:left="400" w:hanging="240"/>
        <w:spacing w:before="30" w:after="40"/>
      </w:pPr>
      <w:r>
        <w:rPr>
          <w:b/>
          <w:color w:val="0284C7"/>
          <w:rFonts w:ascii="Arial" w:hAnsi="Arial"/>
        </w:rPr>
        <w:t>• </w:t>
      </w:r>
      <w:r>
        <w:rPr>
          <w:color w:val="334155"/>
          <w:sz w:val="21"/>
          <w:szCs w:val="21"/>
          <w:rFonts w:ascii="Arial" w:hAnsi="Arial"/>
        </w:rPr>
        <w:t xml:space="preserve">Feedback del profesor sobre el proceso y el producto final.</w:t>
      </w:r>
    </w:p>
    <w:p>
      <w:pPr>
        <w:ind w:left="400" w:hanging="240"/>
        <w:spacing w:before="30" w:after="40"/>
      </w:pPr>
      <w:r>
        <w:rPr>
          <w:b/>
          <w:color w:val="0284C7"/>
          <w:rFonts w:ascii="Arial" w:hAnsi="Arial"/>
        </w:rPr>
        <w:t>• </w:t>
      </w:r>
      <w:r>
        <w:rPr>
          <w:b/>
          <w:color w:val="334155"/>
          <w:sz w:val="21"/>
          <w:szCs w:val="21"/>
          <w:rFonts w:ascii="Arial" w:hAnsi="Arial"/>
        </w:rPr>
        <w:t xml:space="preserve">Estrategia:</w:t>
      </w:r>
      <w:r>
        <w:rPr>
          <w:color w:val="334155"/>
          <w:sz w:val="21"/>
          <w:szCs w:val="21"/>
          <w:rFonts w:ascii="Arial" w:hAnsi="Arial"/>
        </w:rPr>
        <w:t xml:space="preserve">  </w:t>
      </w:r>
    </w:p>
    <w:p>
      <w:pPr>
        <w:ind w:left="400" w:hanging="240"/>
        <w:spacing w:before="30" w:after="40"/>
      </w:pPr>
      <w:r>
        <w:rPr>
          <w:b/>
          <w:color w:val="0284C7"/>
          <w:rFonts w:ascii="Arial" w:hAnsi="Arial"/>
        </w:rPr>
        <w:t>• </w:t>
      </w:r>
      <w:r>
        <w:rPr>
          <w:color w:val="334155"/>
          <w:sz w:val="21"/>
          <w:szCs w:val="21"/>
          <w:rFonts w:ascii="Arial" w:hAnsi="Arial"/>
        </w:rPr>
        <w:t xml:space="preserve">Promover la metacognición y el pensamiento crítico sobre su propia participación.</w:t>
      </w:r>
    </w:p>
    <w:p>
      <w:pPr>
        <w:pBdr>
          <w:bottom w:val="single" w:sz="12" w:space="1" w:color="CBD5E1"/>
        </w:pBdr>
        <w:spacing w:before="120" w:after="120"/>
      </w:pPr>
    </w:p>
    <w:p>
      <w:pPr>
        <w:spacing w:before="220" w:after="100"/>
        <w:keepNext/>
      </w:pPr>
      <w:r>
        <w:rPr>
          <w:b/>
          <w:color w:val="0F172A"/>
          <w:sz w:val="28"/>
          <w:szCs w:val="28"/>
          <w:rFonts w:ascii="Arial" w:hAnsi="Arial"/>
        </w:rPr>
        <w:t>Resumen de las estrategias clave:</w:t>
      </w:r>
    </w:p>
    <w:p>
      <w:pPr>
        <w:ind w:left="400" w:hanging="240"/>
        <w:spacing w:before="30" w:after="40"/>
      </w:pPr>
      <w:r>
        <w:rPr>
          <w:b/>
          <w:color w:val="0284C7"/>
          <w:rFonts w:ascii="Arial" w:hAnsi="Arial"/>
        </w:rPr>
        <w:t>• </w:t>
      </w:r>
      <w:r>
        <w:rPr>
          <w:color w:val="334155"/>
          <w:sz w:val="21"/>
          <w:szCs w:val="21"/>
          <w:rFonts w:ascii="Arial" w:hAnsi="Arial"/>
        </w:rPr>
        <w:t xml:space="preserve">Uso de debates y reflexiones para promover el pensamiento crítico.</w:t>
      </w:r>
    </w:p>
    <w:p>
      <w:pPr>
        <w:ind w:left="400" w:hanging="240"/>
        <w:spacing w:before="30" w:after="40"/>
      </w:pPr>
      <w:r>
        <w:rPr>
          <w:b/>
          <w:color w:val="0284C7"/>
          <w:rFonts w:ascii="Arial" w:hAnsi="Arial"/>
        </w:rPr>
        <w:t>• </w:t>
      </w:r>
      <w:r>
        <w:rPr>
          <w:color w:val="334155"/>
          <w:sz w:val="21"/>
          <w:szCs w:val="21"/>
          <w:rFonts w:ascii="Arial" w:hAnsi="Arial"/>
        </w:rPr>
        <w:t xml:space="preserve">Trabajo colaborativo y revisión entre pares.</w:t>
      </w:r>
    </w:p>
    <w:p>
      <w:pPr>
        <w:ind w:left="400" w:hanging="240"/>
        <w:spacing w:before="30" w:after="40"/>
      </w:pPr>
      <w:r>
        <w:rPr>
          <w:b/>
          <w:color w:val="0284C7"/>
          <w:rFonts w:ascii="Arial" w:hAnsi="Arial"/>
        </w:rPr>
        <w:t>• </w:t>
      </w:r>
      <w:r>
        <w:rPr>
          <w:color w:val="334155"/>
          <w:sz w:val="21"/>
          <w:szCs w:val="21"/>
          <w:rFonts w:ascii="Arial" w:hAnsi="Arial"/>
        </w:rPr>
        <w:t xml:space="preserve">Investigación y evaluación crítica de fuentes.</w:t>
      </w:r>
    </w:p>
    <w:p>
      <w:pPr>
        <w:ind w:left="400" w:hanging="240"/>
        <w:spacing w:before="30" w:after="40"/>
      </w:pPr>
      <w:r>
        <w:rPr>
          <w:b/>
          <w:color w:val="0284C7"/>
          <w:rFonts w:ascii="Arial" w:hAnsi="Arial"/>
        </w:rPr>
        <w:t>• </w:t>
      </w:r>
      <w:r>
        <w:rPr>
          <w:color w:val="334155"/>
          <w:sz w:val="21"/>
          <w:szCs w:val="21"/>
          <w:rFonts w:ascii="Arial" w:hAnsi="Arial"/>
        </w:rPr>
        <w:t xml:space="preserve">Planeación y organización formal de la difusión.</w:t>
      </w:r>
    </w:p>
    <w:p>
      <w:pPr>
        <w:ind w:left="400" w:hanging="240"/>
        <w:spacing w:before="30" w:after="40"/>
      </w:pPr>
      <w:r>
        <w:rPr>
          <w:b/>
          <w:color w:val="0284C7"/>
          <w:rFonts w:ascii="Arial" w:hAnsi="Arial"/>
        </w:rPr>
        <w:t>• </w:t>
      </w:r>
      <w:r>
        <w:rPr>
          <w:color w:val="334155"/>
          <w:sz w:val="21"/>
          <w:szCs w:val="21"/>
          <w:rFonts w:ascii="Arial" w:hAnsi="Arial"/>
        </w:rPr>
        <w:t xml:space="preserve">Reflexión final para consolidar el aprendizaje.</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¿Quieres que te ayude a elaborar materiales específicos, rúbricas de evaluación o recursos complementarios?</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